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C0BA" w14:textId="77777777" w:rsidR="0021685B" w:rsidRPr="00AA4682" w:rsidRDefault="0021685B" w:rsidP="00B972E4">
      <w:pPr>
        <w:pStyle w:val="City-Title"/>
      </w:pPr>
      <w:r w:rsidRPr="00AA4682">
        <w:t>Chapter 1.04</w:t>
      </w:r>
      <w:r w:rsidR="00AA4682" w:rsidRPr="00AA4682">
        <w:t xml:space="preserve"> - </w:t>
      </w:r>
      <w:r w:rsidRPr="00AA4682">
        <w:t>GENERAL PROVISIONS</w:t>
      </w:r>
    </w:p>
    <w:p w14:paraId="44E78061" w14:textId="77777777" w:rsidR="0021685B" w:rsidRPr="00AA4682" w:rsidRDefault="0021685B" w:rsidP="00E07D13">
      <w:pPr>
        <w:pStyle w:val="City-SectionHeading"/>
      </w:pPr>
      <w:r w:rsidRPr="00AA4682">
        <w:t>Sections:</w:t>
      </w:r>
    </w:p>
    <w:p w14:paraId="0034D6CB" w14:textId="77777777" w:rsidR="0021685B" w:rsidRPr="00AA4682" w:rsidRDefault="0021685B" w:rsidP="00E07D13">
      <w:pPr>
        <w:pStyle w:val="City-SectionHeading"/>
      </w:pPr>
    </w:p>
    <w:p w14:paraId="0620DD27" w14:textId="77777777" w:rsidR="0021685B" w:rsidRPr="00AA4682" w:rsidRDefault="00B0447E" w:rsidP="00E07D13">
      <w:pPr>
        <w:pStyle w:val="City-SectionHeading"/>
      </w:pPr>
      <w:r>
        <w:t xml:space="preserve">1.04.010   </w:t>
      </w:r>
      <w:r w:rsidR="0021685B" w:rsidRPr="00AA4682">
        <w:t>Definitions.</w:t>
      </w:r>
    </w:p>
    <w:p w14:paraId="35D0C583" w14:textId="77777777" w:rsidR="0021685B" w:rsidRPr="00AA4682" w:rsidRDefault="0021685B" w:rsidP="00E07D13">
      <w:pPr>
        <w:pStyle w:val="City-SectionHeading"/>
      </w:pPr>
      <w:r w:rsidRPr="00AA4682">
        <w:t>1.04.020</w:t>
      </w:r>
      <w:r w:rsidR="00B0447E">
        <w:t xml:space="preserve">   </w:t>
      </w:r>
      <w:r w:rsidRPr="00AA4682">
        <w:t>Grammatical interpretation.</w:t>
      </w:r>
    </w:p>
    <w:p w14:paraId="2535F81C" w14:textId="77777777" w:rsidR="0021685B" w:rsidRPr="00AA4682" w:rsidRDefault="0021685B" w:rsidP="00E07D13">
      <w:pPr>
        <w:pStyle w:val="City-SectionHeading"/>
      </w:pPr>
      <w:r w:rsidRPr="00AA4682">
        <w:t>1.04.030</w:t>
      </w:r>
      <w:r w:rsidR="00B0447E">
        <w:t xml:space="preserve">   </w:t>
      </w:r>
      <w:r w:rsidRPr="00AA4682">
        <w:t>Construction of provisions.</w:t>
      </w:r>
    </w:p>
    <w:p w14:paraId="227C22BD" w14:textId="77777777" w:rsidR="0021685B" w:rsidRPr="00AA4682" w:rsidRDefault="0021685B" w:rsidP="00E07D13">
      <w:pPr>
        <w:pStyle w:val="City-SectionHeading"/>
      </w:pPr>
      <w:r w:rsidRPr="00AA4682">
        <w:t>1.04.040</w:t>
      </w:r>
      <w:r w:rsidR="00B0447E">
        <w:t xml:space="preserve">   </w:t>
      </w:r>
      <w:r w:rsidRPr="00AA4682">
        <w:t>Acts required or prohibited by state law.</w:t>
      </w:r>
    </w:p>
    <w:p w14:paraId="0F4D7AF7" w14:textId="77777777" w:rsidR="0021685B" w:rsidRPr="00AA4682" w:rsidRDefault="0021685B" w:rsidP="00E07D13">
      <w:pPr>
        <w:pStyle w:val="City-SectionHeading"/>
      </w:pPr>
      <w:r w:rsidRPr="00AA4682">
        <w:t>1.04.050</w:t>
      </w:r>
      <w:r w:rsidR="00B0447E">
        <w:t xml:space="preserve">   </w:t>
      </w:r>
      <w:r w:rsidRPr="00AA4682">
        <w:t>Prohibited acts include causing or permitting.</w:t>
      </w:r>
    </w:p>
    <w:p w14:paraId="2A730217" w14:textId="77777777" w:rsidR="0021685B" w:rsidRPr="00AA4682" w:rsidRDefault="0021685B" w:rsidP="00E07D13">
      <w:pPr>
        <w:pStyle w:val="City-SectionHeading"/>
      </w:pPr>
      <w:r w:rsidRPr="00AA4682">
        <w:t>1.04.060</w:t>
      </w:r>
      <w:r w:rsidR="00B0447E">
        <w:t xml:space="preserve">   </w:t>
      </w:r>
      <w:r w:rsidRPr="00AA4682">
        <w:t>Repeal not to revive any ordinances.</w:t>
      </w:r>
    </w:p>
    <w:p w14:paraId="1923F437" w14:textId="633952D9" w:rsidR="00B0447E" w:rsidRPr="006C4626" w:rsidRDefault="0021685B" w:rsidP="006C4626">
      <w:pPr>
        <w:pStyle w:val="City-SubHeading0"/>
      </w:pPr>
      <w:r w:rsidRPr="006C4626">
        <w:t>1.04.010</w:t>
      </w:r>
      <w:r w:rsidR="00B0447E" w:rsidRPr="006C4626">
        <w:t xml:space="preserve">   </w:t>
      </w:r>
      <w:r w:rsidRPr="006C4626">
        <w:t>Definitions</w:t>
      </w:r>
      <w:r w:rsidR="00AB1F09">
        <w:t>.</w:t>
      </w:r>
      <w:bookmarkStart w:id="0" w:name="_GoBack"/>
      <w:bookmarkEnd w:id="0"/>
    </w:p>
    <w:p w14:paraId="135C9CE1" w14:textId="77777777" w:rsidR="0021685B" w:rsidRDefault="0021685B" w:rsidP="00E07D13">
      <w:pPr>
        <w:pStyle w:val="City-Body0"/>
      </w:pPr>
      <w:r w:rsidRPr="00B0447E">
        <w:t>The following words and phrases whenever used in the ordinances of the city of Arco, Idaho, shall be construed as defined in this section unless from the context a different meaning is intended or unless a different meaning is specifically defined and more particularly directed to the use of such words or phrases:</w:t>
      </w:r>
    </w:p>
    <w:p w14:paraId="62FB0E5F" w14:textId="77777777" w:rsidR="00B0447E" w:rsidRPr="00FA7EED" w:rsidRDefault="000436F6" w:rsidP="00E07D13">
      <w:pPr>
        <w:pStyle w:val="City-Body0"/>
        <w:ind w:left="1080" w:hanging="360"/>
      </w:pPr>
      <w:r w:rsidRPr="000436F6">
        <w:t>A</w:t>
      </w:r>
      <w:r w:rsidRPr="00E07D13">
        <w:t>.</w:t>
      </w:r>
      <w:r w:rsidR="00FA7EED" w:rsidRPr="00E07D13">
        <w:t xml:space="preserve"> </w:t>
      </w:r>
      <w:r w:rsidR="00E07D13">
        <w:t xml:space="preserve"> </w:t>
      </w:r>
      <w:r w:rsidRPr="00E07D13">
        <w:t xml:space="preserve"> </w:t>
      </w:r>
      <w:r w:rsidR="0021685B" w:rsidRPr="00E07D13">
        <w:t>"</w:t>
      </w:r>
      <w:r w:rsidR="0021685B" w:rsidRPr="00E07D13">
        <w:rPr>
          <w:i/>
        </w:rPr>
        <w:t>City/town</w:t>
      </w:r>
      <w:r w:rsidR="0021685B" w:rsidRPr="00E07D13">
        <w:t>"</w:t>
      </w:r>
      <w:r w:rsidR="0021685B" w:rsidRPr="000436F6">
        <w:t xml:space="preserve"> means the city of Arco, Idaho, or the area within the territorial limits of the city of Arco, Idaho, and such territory outside of the city over which the city has jurisdiction or control by virtue of any constitutional or statutory provision.</w:t>
      </w:r>
    </w:p>
    <w:p w14:paraId="546339E9" w14:textId="77777777" w:rsidR="00B0447E" w:rsidRPr="00B0447E" w:rsidRDefault="000436F6" w:rsidP="00E07D13">
      <w:pPr>
        <w:pStyle w:val="City-Body0"/>
        <w:ind w:left="1080" w:hanging="360"/>
      </w:pPr>
      <w:r w:rsidRPr="00FA7EED">
        <w:t>B</w:t>
      </w:r>
      <w:r w:rsidRPr="00E07D13">
        <w:t>.</w:t>
      </w:r>
      <w:r w:rsidR="00FA7EED" w:rsidRPr="00E07D13">
        <w:t xml:space="preserve"> </w:t>
      </w:r>
      <w:r w:rsidR="00E07D13">
        <w:t xml:space="preserve"> </w:t>
      </w:r>
      <w:r w:rsidRPr="00E07D13">
        <w:t xml:space="preserve"> </w:t>
      </w:r>
      <w:r w:rsidR="0021685B" w:rsidRPr="00E07D13">
        <w:t>"</w:t>
      </w:r>
      <w:r w:rsidR="0021685B" w:rsidRPr="00E07D13">
        <w:rPr>
          <w:i/>
        </w:rPr>
        <w:t>Computation of time</w:t>
      </w:r>
      <w:r w:rsidR="0021685B" w:rsidRPr="00E07D13">
        <w:t>"</w:t>
      </w:r>
      <w:r w:rsidR="0021685B" w:rsidRPr="000436F6">
        <w:t xml:space="preserve"> means the time within which an act is to be done.  It shall be computed by excluding the first day and including the last day; and if the last day be Sunday or a legal holiday, that day shall be excluded.</w:t>
      </w:r>
    </w:p>
    <w:p w14:paraId="7DB192F5" w14:textId="77777777" w:rsidR="00B0447E" w:rsidRDefault="00B0447E" w:rsidP="00E07D13">
      <w:pPr>
        <w:pStyle w:val="City-Body0"/>
        <w:ind w:left="1080" w:hanging="360"/>
      </w:pPr>
      <w:r>
        <w:t xml:space="preserve">C. </w:t>
      </w:r>
      <w:r w:rsidR="00E07D13">
        <w:t xml:space="preserve"> </w:t>
      </w:r>
      <w:r>
        <w:t xml:space="preserve"> </w:t>
      </w:r>
      <w:r w:rsidR="0021685B" w:rsidRPr="00E07D13">
        <w:t>"</w:t>
      </w:r>
      <w:r w:rsidR="0021685B" w:rsidRPr="00E07D13">
        <w:rPr>
          <w:i/>
        </w:rPr>
        <w:t>Council</w:t>
      </w:r>
      <w:r w:rsidR="0021685B" w:rsidRPr="00E07D13">
        <w:t>"</w:t>
      </w:r>
      <w:r w:rsidR="0021685B" w:rsidRPr="00B0447E">
        <w:t xml:space="preserve"> means the city council of the city of Arco, Idaho.  "All its members" or "all councilmen" means the total number of councilmen provided by the general laws of the state of Idaho, and the code of the city of Arco.</w:t>
      </w:r>
    </w:p>
    <w:p w14:paraId="205FAFC0" w14:textId="77777777" w:rsidR="00B0447E" w:rsidRDefault="00B0447E" w:rsidP="00E07D13">
      <w:pPr>
        <w:pStyle w:val="City-Body0"/>
        <w:ind w:left="1080" w:hanging="360"/>
      </w:pPr>
      <w:r>
        <w:t xml:space="preserve">D.  </w:t>
      </w:r>
      <w:r w:rsidR="00E07D13">
        <w:t xml:space="preserve"> </w:t>
      </w:r>
      <w:r w:rsidR="0021685B" w:rsidRPr="00E07D13">
        <w:t>"</w:t>
      </w:r>
      <w:r w:rsidR="0021685B" w:rsidRPr="00E07D13">
        <w:rPr>
          <w:i/>
        </w:rPr>
        <w:t>County</w:t>
      </w:r>
      <w:r w:rsidR="0021685B" w:rsidRPr="00E07D13">
        <w:t>"</w:t>
      </w:r>
      <w:r w:rsidR="0021685B" w:rsidRPr="00B0447E">
        <w:t xml:space="preserve"> means the county of </w:t>
      </w:r>
      <w:r w:rsidR="0021685B" w:rsidRPr="00B0447E">
        <w:rPr>
          <w:iCs/>
        </w:rPr>
        <w:t>Butte</w:t>
      </w:r>
      <w:r w:rsidR="0021685B" w:rsidRPr="00B0447E">
        <w:rPr>
          <w:i/>
        </w:rPr>
        <w:t xml:space="preserve">, </w:t>
      </w:r>
      <w:r w:rsidR="0021685B" w:rsidRPr="00B0447E">
        <w:t>Idaho.</w:t>
      </w:r>
    </w:p>
    <w:p w14:paraId="11E61E36" w14:textId="77777777" w:rsidR="00B0447E" w:rsidRDefault="0021685B" w:rsidP="00E07D13">
      <w:pPr>
        <w:pStyle w:val="City-Body0"/>
        <w:ind w:left="1080" w:hanging="360"/>
      </w:pPr>
      <w:r w:rsidRPr="00B0447E">
        <w:t>E</w:t>
      </w:r>
      <w:r w:rsidRPr="00E07D13">
        <w:t>.</w:t>
      </w:r>
      <w:r w:rsidR="00B0447E" w:rsidRPr="00E07D13">
        <w:t xml:space="preserve">  </w:t>
      </w:r>
      <w:r w:rsidR="00E07D13" w:rsidRPr="00E07D13">
        <w:t xml:space="preserve"> </w:t>
      </w:r>
      <w:r w:rsidRPr="00E07D13">
        <w:t>"</w:t>
      </w:r>
      <w:r w:rsidRPr="00E07D13">
        <w:rPr>
          <w:i/>
        </w:rPr>
        <w:t>Law</w:t>
      </w:r>
      <w:r w:rsidRPr="00E07D13">
        <w:t>"</w:t>
      </w:r>
      <w:r w:rsidRPr="00B0447E">
        <w:t xml:space="preserve"> denotes applicable federal law, the Constitution and Statutes of the state of Idaho, the ordinances of the city of Arco, and when appropriate, any and all rules and regulations which may be promulgated there under.</w:t>
      </w:r>
    </w:p>
    <w:p w14:paraId="4421BFB4" w14:textId="77777777" w:rsidR="00B0447E" w:rsidRDefault="0021685B" w:rsidP="00E07D13">
      <w:pPr>
        <w:pStyle w:val="City-Body0"/>
        <w:ind w:left="1080" w:hanging="360"/>
      </w:pPr>
      <w:r w:rsidRPr="00B0447E">
        <w:t>F</w:t>
      </w:r>
      <w:r w:rsidRPr="00E07D13">
        <w:t>.</w:t>
      </w:r>
      <w:r w:rsidR="00B0447E" w:rsidRPr="00E07D13">
        <w:t xml:space="preserve"> </w:t>
      </w:r>
      <w:r w:rsidR="00E07D13" w:rsidRPr="00E07D13">
        <w:t xml:space="preserve"> </w:t>
      </w:r>
      <w:r w:rsidR="00B0447E" w:rsidRPr="00E07D13">
        <w:t xml:space="preserve"> </w:t>
      </w:r>
      <w:r w:rsidRPr="00E07D13">
        <w:t>"</w:t>
      </w:r>
      <w:r w:rsidRPr="00E07D13">
        <w:rPr>
          <w:i/>
        </w:rPr>
        <w:t>May</w:t>
      </w:r>
      <w:r w:rsidRPr="00E07D13">
        <w:t>"</w:t>
      </w:r>
      <w:r w:rsidRPr="00B0447E">
        <w:t xml:space="preserve"> is permissive.</w:t>
      </w:r>
    </w:p>
    <w:p w14:paraId="5DC43E2C" w14:textId="77777777" w:rsidR="00B0447E" w:rsidRDefault="00B0447E" w:rsidP="00E07D13">
      <w:pPr>
        <w:pStyle w:val="City-Body0"/>
        <w:ind w:left="1080" w:hanging="360"/>
      </w:pPr>
      <w:r>
        <w:t>G</w:t>
      </w:r>
      <w:r w:rsidRPr="00E07D13">
        <w:t xml:space="preserve">. </w:t>
      </w:r>
      <w:r w:rsidR="00E07D13" w:rsidRPr="00E07D13">
        <w:t xml:space="preserve"> </w:t>
      </w:r>
      <w:r w:rsidRPr="00E07D13">
        <w:t xml:space="preserve"> </w:t>
      </w:r>
      <w:r w:rsidR="0021685B" w:rsidRPr="00E07D13">
        <w:t>"</w:t>
      </w:r>
      <w:r w:rsidR="0021685B" w:rsidRPr="00E07D13">
        <w:rPr>
          <w:i/>
        </w:rPr>
        <w:t>Month</w:t>
      </w:r>
      <w:r w:rsidR="0021685B" w:rsidRPr="00E07D13">
        <w:t>"</w:t>
      </w:r>
      <w:r w:rsidR="0021685B" w:rsidRPr="00B0447E">
        <w:t xml:space="preserve"> means a calendar month.</w:t>
      </w:r>
    </w:p>
    <w:p w14:paraId="4C91F965" w14:textId="77777777" w:rsidR="00B0447E" w:rsidRDefault="0021685B" w:rsidP="00E07D13">
      <w:pPr>
        <w:pStyle w:val="City-Body0"/>
        <w:ind w:left="1080" w:hanging="360"/>
      </w:pPr>
      <w:r w:rsidRPr="00B0447E">
        <w:t>H</w:t>
      </w:r>
      <w:r w:rsidRPr="00E07D13">
        <w:t>.</w:t>
      </w:r>
      <w:r w:rsidR="00B0447E" w:rsidRPr="00E07D13">
        <w:t xml:space="preserve"> </w:t>
      </w:r>
      <w:r w:rsidR="00E07D13" w:rsidRPr="00E07D13">
        <w:t xml:space="preserve"> </w:t>
      </w:r>
      <w:r w:rsidR="00B0447E" w:rsidRPr="00E07D13">
        <w:t xml:space="preserve"> </w:t>
      </w:r>
      <w:r w:rsidRPr="00E07D13">
        <w:t>"</w:t>
      </w:r>
      <w:r w:rsidRPr="00E07D13">
        <w:rPr>
          <w:i/>
        </w:rPr>
        <w:t>Must</w:t>
      </w:r>
      <w:r w:rsidRPr="00E07D13">
        <w:t>" and "</w:t>
      </w:r>
      <w:r w:rsidRPr="00E07D13">
        <w:rPr>
          <w:i/>
        </w:rPr>
        <w:t>shall</w:t>
      </w:r>
      <w:r w:rsidRPr="00E07D13">
        <w:t>":</w:t>
      </w:r>
      <w:r w:rsidRPr="00B0447E">
        <w:t xml:space="preserve">  Each is mandatory.</w:t>
      </w:r>
    </w:p>
    <w:p w14:paraId="1719889C" w14:textId="77777777" w:rsidR="00B0447E" w:rsidRDefault="0021685B" w:rsidP="00E07D13">
      <w:pPr>
        <w:pStyle w:val="City-Body0"/>
        <w:ind w:left="1080" w:hanging="360"/>
      </w:pPr>
      <w:r w:rsidRPr="00B0447E">
        <w:t>I.</w:t>
      </w:r>
      <w:r w:rsidR="00B0447E">
        <w:t xml:space="preserve">  </w:t>
      </w:r>
      <w:r w:rsidR="00E07D13">
        <w:t xml:space="preserve"> </w:t>
      </w:r>
      <w:r w:rsidRPr="00E07D13">
        <w:t>"</w:t>
      </w:r>
      <w:r w:rsidRPr="00E07D13">
        <w:rPr>
          <w:i/>
        </w:rPr>
        <w:t>Oath</w:t>
      </w:r>
      <w:r w:rsidRPr="00E07D13">
        <w:t xml:space="preserve">" </w:t>
      </w:r>
      <w:r w:rsidRPr="00B0447E">
        <w:t xml:space="preserve">shall be construed to include an affirmation or declaration in all cases in which, by law, an affirmation may be substituted for an oath, and in such cases the words </w:t>
      </w:r>
      <w:r w:rsidRPr="00E07D13">
        <w:t>"</w:t>
      </w:r>
      <w:r w:rsidRPr="00E07D13">
        <w:rPr>
          <w:i/>
        </w:rPr>
        <w:t>swear</w:t>
      </w:r>
      <w:r w:rsidRPr="00E07D13">
        <w:t>"</w:t>
      </w:r>
      <w:r w:rsidRPr="00B0447E">
        <w:t xml:space="preserve"> </w:t>
      </w:r>
      <w:r w:rsidRPr="00220A68">
        <w:t>and "</w:t>
      </w:r>
      <w:r w:rsidRPr="00220A68">
        <w:rPr>
          <w:i/>
        </w:rPr>
        <w:t>sworn</w:t>
      </w:r>
      <w:r w:rsidRPr="00220A68">
        <w:t>"</w:t>
      </w:r>
      <w:r w:rsidRPr="00B0447E">
        <w:t xml:space="preserve"> shall be equivalent to the </w:t>
      </w:r>
      <w:r w:rsidRPr="00220A68">
        <w:t>words "</w:t>
      </w:r>
      <w:r w:rsidRPr="00220A68">
        <w:rPr>
          <w:i/>
        </w:rPr>
        <w:t>affirm</w:t>
      </w:r>
      <w:r w:rsidRPr="00220A68">
        <w:t>" and "</w:t>
      </w:r>
      <w:r w:rsidRPr="00220A68">
        <w:rPr>
          <w:i/>
        </w:rPr>
        <w:t>affirmed</w:t>
      </w:r>
      <w:r w:rsidRPr="00220A68">
        <w:t>"</w:t>
      </w:r>
      <w:r w:rsidR="00B0447E" w:rsidRPr="00220A68">
        <w:t>.</w:t>
      </w:r>
    </w:p>
    <w:p w14:paraId="499A983F" w14:textId="77777777" w:rsidR="00B0447E" w:rsidRDefault="0021685B" w:rsidP="00E07D13">
      <w:pPr>
        <w:pStyle w:val="City-Body0"/>
        <w:ind w:left="1080" w:hanging="360"/>
      </w:pPr>
      <w:r w:rsidRPr="00B0447E">
        <w:t>J</w:t>
      </w:r>
      <w:r w:rsidRPr="00220A68">
        <w:t>.</w:t>
      </w:r>
      <w:r w:rsidR="00B0447E" w:rsidRPr="00220A68">
        <w:t xml:space="preserve">  </w:t>
      </w:r>
      <w:r w:rsidRPr="00220A68">
        <w:t>"</w:t>
      </w:r>
      <w:r w:rsidRPr="00220A68">
        <w:rPr>
          <w:i/>
        </w:rPr>
        <w:t>Ordinance</w:t>
      </w:r>
      <w:r w:rsidRPr="00220A68">
        <w:t>"</w:t>
      </w:r>
      <w:r w:rsidRPr="00B0447E">
        <w:t xml:space="preserve"> means a law of the city; provided, that a temporary or special law, administrative action, order or directive may be in the form of a resolution.</w:t>
      </w:r>
    </w:p>
    <w:p w14:paraId="4ACF7EFB" w14:textId="77777777" w:rsidR="00B0447E" w:rsidRDefault="0021685B" w:rsidP="00E07D13">
      <w:pPr>
        <w:pStyle w:val="City-Body0"/>
        <w:ind w:left="1080" w:hanging="360"/>
      </w:pPr>
      <w:r w:rsidRPr="00B0447E">
        <w:t>K</w:t>
      </w:r>
      <w:r w:rsidRPr="00220A68">
        <w:t>.</w:t>
      </w:r>
      <w:r w:rsidR="00B0447E" w:rsidRPr="00220A68">
        <w:t xml:space="preserve">  </w:t>
      </w:r>
      <w:r w:rsidRPr="00220A68">
        <w:t>"</w:t>
      </w:r>
      <w:r w:rsidRPr="00220A68">
        <w:rPr>
          <w:i/>
        </w:rPr>
        <w:t>Owner</w:t>
      </w:r>
      <w:r w:rsidRPr="00220A68">
        <w:t>"</w:t>
      </w:r>
      <w:r w:rsidRPr="00B0447E">
        <w:t xml:space="preserve"> applied to a building or land includes any part owner, joint owner, tenant in common, joint tenant, or tenant by the entirety, of the whole or a part of such building or land.</w:t>
      </w:r>
    </w:p>
    <w:p w14:paraId="154731B6" w14:textId="77777777" w:rsidR="00B0447E" w:rsidRDefault="0021685B" w:rsidP="00E07D13">
      <w:pPr>
        <w:pStyle w:val="City-Body0"/>
        <w:ind w:left="1080" w:hanging="360"/>
      </w:pPr>
      <w:r w:rsidRPr="00B0447E">
        <w:lastRenderedPageBreak/>
        <w:t>L</w:t>
      </w:r>
      <w:r w:rsidRPr="00220A68">
        <w:t>.</w:t>
      </w:r>
      <w:r w:rsidR="00B0447E" w:rsidRPr="00220A68">
        <w:t xml:space="preserve">  </w:t>
      </w:r>
      <w:r w:rsidRPr="00220A68">
        <w:t>"</w:t>
      </w:r>
      <w:r w:rsidRPr="00220A68">
        <w:rPr>
          <w:i/>
        </w:rPr>
        <w:t>Person</w:t>
      </w:r>
      <w:r w:rsidRPr="00220A68">
        <w:t>"</w:t>
      </w:r>
      <w:r w:rsidRPr="00B0447E">
        <w:t xml:space="preserve"> means natural person, joint venture, Joint Stock Company, partnership, association, club, company, corporation, business, trust, organization, or the manager, lessee, agent, servant, officer of or employee of any of them.</w:t>
      </w:r>
    </w:p>
    <w:p w14:paraId="674AD461" w14:textId="77777777" w:rsidR="00B0447E" w:rsidRDefault="0021685B" w:rsidP="00E07D13">
      <w:pPr>
        <w:pStyle w:val="City-Body0"/>
        <w:ind w:left="1080" w:hanging="360"/>
      </w:pPr>
      <w:r w:rsidRPr="00B0447E">
        <w:t>M.</w:t>
      </w:r>
      <w:r w:rsidR="00B0447E">
        <w:t xml:space="preserve">  </w:t>
      </w:r>
      <w:r w:rsidRPr="00220A68">
        <w:t>"</w:t>
      </w:r>
      <w:r w:rsidRPr="00220A68">
        <w:rPr>
          <w:i/>
        </w:rPr>
        <w:t>Personal property</w:t>
      </w:r>
      <w:r w:rsidRPr="00220A68">
        <w:t>"</w:t>
      </w:r>
      <w:r w:rsidRPr="00B0447E">
        <w:t xml:space="preserve"> includes money, goods, chattels, things in action and evidences of debt.</w:t>
      </w:r>
    </w:p>
    <w:p w14:paraId="3CC26F18" w14:textId="77777777" w:rsidR="00B0447E" w:rsidRDefault="0021685B" w:rsidP="00E07D13">
      <w:pPr>
        <w:pStyle w:val="City-Body0"/>
        <w:ind w:left="1080" w:hanging="360"/>
      </w:pPr>
      <w:r w:rsidRPr="00B0447E">
        <w:t>N.</w:t>
      </w:r>
      <w:r w:rsidR="00B0447E">
        <w:t xml:space="preserve">  </w:t>
      </w:r>
      <w:r w:rsidRPr="00220A68">
        <w:t>"</w:t>
      </w:r>
      <w:r w:rsidRPr="00220A68">
        <w:rPr>
          <w:i/>
        </w:rPr>
        <w:t>Preceding</w:t>
      </w:r>
      <w:r w:rsidRPr="00220A68">
        <w:t>" and "</w:t>
      </w:r>
      <w:r w:rsidRPr="00220A68">
        <w:rPr>
          <w:i/>
        </w:rPr>
        <w:t>following</w:t>
      </w:r>
      <w:r w:rsidRPr="00220A68">
        <w:t>"</w:t>
      </w:r>
      <w:r w:rsidRPr="00B0447E">
        <w:t xml:space="preserve"> mean next before and next after, respectively.</w:t>
      </w:r>
    </w:p>
    <w:p w14:paraId="0A2CCE1A" w14:textId="77777777" w:rsidR="00B0447E" w:rsidRDefault="0021685B" w:rsidP="00E07D13">
      <w:pPr>
        <w:pStyle w:val="City-Body0"/>
        <w:ind w:left="1080" w:hanging="360"/>
      </w:pPr>
      <w:r w:rsidRPr="00B0447E">
        <w:t>O</w:t>
      </w:r>
      <w:r w:rsidRPr="00220A68">
        <w:t>.</w:t>
      </w:r>
      <w:r w:rsidR="00B0447E" w:rsidRPr="00220A68">
        <w:t xml:space="preserve">  </w:t>
      </w:r>
      <w:r w:rsidRPr="00220A68">
        <w:t>"</w:t>
      </w:r>
      <w:r w:rsidRPr="00220A68">
        <w:rPr>
          <w:i/>
        </w:rPr>
        <w:t>Property</w:t>
      </w:r>
      <w:r w:rsidRPr="00220A68">
        <w:t>"</w:t>
      </w:r>
      <w:r w:rsidRPr="00B0447E">
        <w:t xml:space="preserve"> includes real and personal property.</w:t>
      </w:r>
    </w:p>
    <w:p w14:paraId="73EB81E0" w14:textId="77777777" w:rsidR="00B0447E" w:rsidRDefault="0021685B" w:rsidP="00E07D13">
      <w:pPr>
        <w:pStyle w:val="City-Body0"/>
        <w:ind w:left="1080" w:hanging="360"/>
      </w:pPr>
      <w:r w:rsidRPr="00B0447E">
        <w:t>P</w:t>
      </w:r>
      <w:r w:rsidRPr="00220A68">
        <w:t>.</w:t>
      </w:r>
      <w:r w:rsidR="00B0447E" w:rsidRPr="00220A68">
        <w:t xml:space="preserve">  </w:t>
      </w:r>
      <w:r w:rsidRPr="00220A68">
        <w:t>"</w:t>
      </w:r>
      <w:r w:rsidRPr="00220A68">
        <w:rPr>
          <w:i/>
        </w:rPr>
        <w:t>Real property</w:t>
      </w:r>
      <w:r w:rsidRPr="00220A68">
        <w:t>"</w:t>
      </w:r>
      <w:r w:rsidRPr="00B0447E">
        <w:t xml:space="preserve"> includes lands, tenements and hereditaments.</w:t>
      </w:r>
    </w:p>
    <w:p w14:paraId="2CE264B0" w14:textId="77777777" w:rsidR="00B0447E" w:rsidRDefault="00FA7EED" w:rsidP="00E07D13">
      <w:pPr>
        <w:pStyle w:val="City-Body0"/>
        <w:ind w:left="1080" w:hanging="360"/>
      </w:pPr>
      <w:r>
        <w:t>Q</w:t>
      </w:r>
      <w:r w:rsidR="0021685B" w:rsidRPr="00220A68">
        <w:t>.</w:t>
      </w:r>
      <w:r w:rsidR="00B0447E" w:rsidRPr="00220A68">
        <w:t xml:space="preserve">  </w:t>
      </w:r>
      <w:r w:rsidR="0021685B" w:rsidRPr="00220A68">
        <w:t>"</w:t>
      </w:r>
      <w:r w:rsidR="0021685B" w:rsidRPr="00220A68">
        <w:rPr>
          <w:i/>
        </w:rPr>
        <w:t>Sidewalk</w:t>
      </w:r>
      <w:r w:rsidR="0021685B" w:rsidRPr="00220A68">
        <w:t>"</w:t>
      </w:r>
      <w:r w:rsidR="0021685B" w:rsidRPr="00B0447E">
        <w:t xml:space="preserve"> means that portion of the street between the curb line and the adjacent property line intended for the use of pedestrians.</w:t>
      </w:r>
    </w:p>
    <w:p w14:paraId="043D8696" w14:textId="77777777" w:rsidR="0021685B" w:rsidRPr="00B0447E" w:rsidRDefault="0021685B" w:rsidP="00E07D13">
      <w:pPr>
        <w:pStyle w:val="City-Body0"/>
        <w:ind w:left="1080" w:hanging="360"/>
      </w:pPr>
      <w:r w:rsidRPr="00B0447E">
        <w:t>R.</w:t>
      </w:r>
      <w:r w:rsidR="00B0447E">
        <w:t xml:space="preserve">  </w:t>
      </w:r>
      <w:r w:rsidRPr="00220A68">
        <w:t>"</w:t>
      </w:r>
      <w:r w:rsidRPr="00220A68">
        <w:rPr>
          <w:i/>
        </w:rPr>
        <w:t>State</w:t>
      </w:r>
      <w:r w:rsidRPr="00220A68">
        <w:t>"</w:t>
      </w:r>
      <w:r w:rsidRPr="00B0447E">
        <w:t xml:space="preserve"> means the state of Idaho.</w:t>
      </w:r>
    </w:p>
    <w:p w14:paraId="4760E961" w14:textId="77777777" w:rsidR="0021685B" w:rsidRPr="00B0447E" w:rsidRDefault="0021685B" w:rsidP="00E07D13">
      <w:pPr>
        <w:pStyle w:val="City-Body0"/>
        <w:ind w:left="1080" w:hanging="360"/>
      </w:pPr>
      <w:r w:rsidRPr="00B0447E">
        <w:t>S.</w:t>
      </w:r>
      <w:r w:rsidR="00B0447E">
        <w:t xml:space="preserve">  </w:t>
      </w:r>
      <w:r w:rsidRPr="00220A68">
        <w:t>"</w:t>
      </w:r>
      <w:r w:rsidRPr="00220A68">
        <w:rPr>
          <w:i/>
        </w:rPr>
        <w:t>Street</w:t>
      </w:r>
      <w:r w:rsidRPr="00220A68">
        <w:t>"</w:t>
      </w:r>
      <w:r w:rsidRPr="00B0447E">
        <w:t xml:space="preserve"> includes all streets, highways, avenues, lanes, alleys, courts, places, squares, curbs, or other public ways in this city which have been or may hereafter be dedicated and open to public use, or such other public property so designated in any law of this state.</w:t>
      </w:r>
    </w:p>
    <w:p w14:paraId="6BE6139D" w14:textId="77777777" w:rsidR="00B0447E" w:rsidRDefault="0021685B" w:rsidP="00E07D13">
      <w:pPr>
        <w:pStyle w:val="City-Body0"/>
        <w:ind w:left="1080" w:hanging="360"/>
      </w:pPr>
      <w:r w:rsidRPr="00B0447E">
        <w:t>T</w:t>
      </w:r>
      <w:r w:rsidRPr="00220A68">
        <w:t>.</w:t>
      </w:r>
      <w:r w:rsidR="00B0447E" w:rsidRPr="00220A68">
        <w:t xml:space="preserve">  </w:t>
      </w:r>
      <w:r w:rsidRPr="00220A68">
        <w:t>"</w:t>
      </w:r>
      <w:r w:rsidRPr="00220A68">
        <w:rPr>
          <w:i/>
        </w:rPr>
        <w:t>Tenant</w:t>
      </w:r>
      <w:r w:rsidRPr="00220A68">
        <w:t>" and "</w:t>
      </w:r>
      <w:r w:rsidRPr="00220A68">
        <w:rPr>
          <w:i/>
        </w:rPr>
        <w:t>Occupant</w:t>
      </w:r>
      <w:r w:rsidRPr="00220A68">
        <w:t>" applied</w:t>
      </w:r>
      <w:r w:rsidRPr="00B0447E">
        <w:t xml:space="preserve"> to a building or land, includes any person who occupied whole or a part of such building or land, whether alone or with others.</w:t>
      </w:r>
    </w:p>
    <w:p w14:paraId="748B6505" w14:textId="77777777" w:rsidR="00B0447E" w:rsidRDefault="0021685B" w:rsidP="00E07D13">
      <w:pPr>
        <w:pStyle w:val="City-Body0"/>
        <w:ind w:left="1080" w:hanging="360"/>
      </w:pPr>
      <w:r w:rsidRPr="00B0447E">
        <w:t>U.</w:t>
      </w:r>
      <w:r w:rsidR="00B0447E">
        <w:t xml:space="preserve">  </w:t>
      </w:r>
      <w:r w:rsidRPr="00B0447E">
        <w:t>Title of office:  Use of the title of any officer, employee, board or commission means that officer, employee, department, board or commission of the city.</w:t>
      </w:r>
    </w:p>
    <w:p w14:paraId="22AF5BBE" w14:textId="77777777" w:rsidR="00B0447E" w:rsidRDefault="0021685B" w:rsidP="00E07D13">
      <w:pPr>
        <w:pStyle w:val="City-Body0"/>
        <w:ind w:left="1080" w:hanging="360"/>
      </w:pPr>
      <w:r w:rsidRPr="00B0447E">
        <w:t>V.</w:t>
      </w:r>
      <w:r w:rsidR="00FA7EED">
        <w:t xml:space="preserve"> </w:t>
      </w:r>
      <w:r w:rsidR="00B0447E">
        <w:t xml:space="preserve"> </w:t>
      </w:r>
      <w:r w:rsidRPr="00220A68">
        <w:t>"</w:t>
      </w:r>
      <w:r w:rsidRPr="00220A68">
        <w:rPr>
          <w:i/>
        </w:rPr>
        <w:t>Written</w:t>
      </w:r>
      <w:r w:rsidRPr="00220A68">
        <w:t>"</w:t>
      </w:r>
      <w:r w:rsidRPr="00B0447E">
        <w:t xml:space="preserve"> includes printed, typewritten, mimeographed or multigraphed.</w:t>
      </w:r>
    </w:p>
    <w:p w14:paraId="3C5F434B" w14:textId="77777777" w:rsidR="00B0447E" w:rsidRDefault="0021685B" w:rsidP="00E07D13">
      <w:pPr>
        <w:pStyle w:val="City-Body0"/>
        <w:ind w:left="1080" w:hanging="360"/>
      </w:pPr>
      <w:r w:rsidRPr="00B0447E">
        <w:t>W.</w:t>
      </w:r>
      <w:r w:rsidR="00B0447E">
        <w:t xml:space="preserve">  </w:t>
      </w:r>
      <w:r w:rsidRPr="00220A68">
        <w:t>"</w:t>
      </w:r>
      <w:r w:rsidRPr="00220A68">
        <w:rPr>
          <w:i/>
        </w:rPr>
        <w:t>Year</w:t>
      </w:r>
      <w:r w:rsidRPr="00220A68">
        <w:t>"</w:t>
      </w:r>
      <w:r w:rsidRPr="00B0447E">
        <w:t xml:space="preserve"> means a calendar year.</w:t>
      </w:r>
    </w:p>
    <w:p w14:paraId="2DA561B9" w14:textId="77777777" w:rsidR="00B0447E" w:rsidRDefault="0021685B" w:rsidP="00E07D13">
      <w:pPr>
        <w:pStyle w:val="City-Body0"/>
        <w:ind w:left="1080" w:hanging="360"/>
      </w:pPr>
      <w:r w:rsidRPr="00B0447E">
        <w:t>X.</w:t>
      </w:r>
      <w:r w:rsidR="00B0447E">
        <w:t xml:space="preserve">  </w:t>
      </w:r>
      <w:r w:rsidRPr="00B0447E">
        <w:t>All words and phrases shall be construed and understood according to the common and approved usage of the language; but technical words and phrases and such others as may have acquired a peculiar and appropriate meaning in the law shall be construed and understood according to such peculiar and appropriate meaning.</w:t>
      </w:r>
    </w:p>
    <w:p w14:paraId="3CA2C901" w14:textId="77777777" w:rsidR="0021685B" w:rsidRPr="00B0447E" w:rsidRDefault="0021685B" w:rsidP="00E07D13">
      <w:pPr>
        <w:pStyle w:val="City-Body0"/>
        <w:ind w:left="1080" w:hanging="360"/>
      </w:pPr>
      <w:r w:rsidRPr="00B0447E">
        <w:t>Y.</w:t>
      </w:r>
      <w:r w:rsidR="00B0447E">
        <w:t xml:space="preserve">  </w:t>
      </w:r>
      <w:r w:rsidRPr="00B0447E">
        <w:t>When an act is required by an ordinance the same being such that it may be done as well by an agent as by the principal, such requirement shall be construed as to include all such acts performed by an authorized agent. (Ord. 1975-3 §1, 1975).</w:t>
      </w:r>
    </w:p>
    <w:p w14:paraId="4C05FA30" w14:textId="77777777" w:rsidR="00B0447E" w:rsidRPr="006C4626" w:rsidRDefault="0021685B" w:rsidP="006C4626">
      <w:pPr>
        <w:pStyle w:val="City-SubHeading0"/>
      </w:pPr>
      <w:r w:rsidRPr="006C4626">
        <w:t>1.04.020</w:t>
      </w:r>
      <w:r w:rsidR="00BB018F" w:rsidRPr="006C4626">
        <w:t xml:space="preserve">   </w:t>
      </w:r>
      <w:r w:rsidRPr="006C4626">
        <w:t>Grammatical interpretation.</w:t>
      </w:r>
    </w:p>
    <w:p w14:paraId="1C5BE093" w14:textId="77777777" w:rsidR="0021685B" w:rsidRPr="00220A68" w:rsidRDefault="0021685B" w:rsidP="00220A68">
      <w:pPr>
        <w:pStyle w:val="City-Body0"/>
      </w:pPr>
      <w:r w:rsidRPr="00220A68">
        <w:t>The following grammatical rules shall appl</w:t>
      </w:r>
      <w:r w:rsidR="00BB018F" w:rsidRPr="00220A68">
        <w:t>y in the ordinances of the city:</w:t>
      </w:r>
    </w:p>
    <w:p w14:paraId="0BC338C7" w14:textId="77777777" w:rsidR="0021685B" w:rsidRPr="00220A68" w:rsidRDefault="0021685B" w:rsidP="00220A68">
      <w:pPr>
        <w:pStyle w:val="City-Body0"/>
      </w:pPr>
      <w:r w:rsidRPr="00220A68">
        <w:t>Gender.  The masculine gender includes the feminine and neuter genders.</w:t>
      </w:r>
    </w:p>
    <w:p w14:paraId="5B65E7CF" w14:textId="77777777" w:rsidR="0021685B" w:rsidRPr="00220A68" w:rsidRDefault="0021685B" w:rsidP="00220A68">
      <w:pPr>
        <w:pStyle w:val="City-Body0"/>
      </w:pPr>
      <w:r w:rsidRPr="00220A68">
        <w:t>Singular and plural. The singular number includes the plural and the plural includes the singular.</w:t>
      </w:r>
    </w:p>
    <w:p w14:paraId="6F7ACEE8" w14:textId="77777777" w:rsidR="0021685B" w:rsidRPr="00220A68" w:rsidRDefault="0021685B" w:rsidP="00220A68">
      <w:pPr>
        <w:pStyle w:val="City-Body0"/>
      </w:pPr>
      <w:r w:rsidRPr="00220A68">
        <w:t>Tenses.  Words used in the present tense include the past and the future tenses and vice versa, unless manifestly inapplicable.</w:t>
      </w:r>
    </w:p>
    <w:p w14:paraId="55608AE6" w14:textId="77777777" w:rsidR="003570FB" w:rsidRPr="00220A68" w:rsidRDefault="0021685B" w:rsidP="00220A68">
      <w:pPr>
        <w:pStyle w:val="City-Body0"/>
      </w:pPr>
      <w:r w:rsidRPr="00220A68">
        <w:t xml:space="preserve">Use of Words and Phrases.  Words and phrases not specifically defined shall be construed </w:t>
      </w:r>
      <w:r w:rsidR="00322EF2" w:rsidRPr="00220A68">
        <w:t>according</w:t>
      </w:r>
      <w:r w:rsidRPr="00220A68">
        <w:t xml:space="preserve"> to the context and approved usage of the language.  (Ord. 1975-3 §2, 1975).</w:t>
      </w:r>
    </w:p>
    <w:p w14:paraId="73BD73B1" w14:textId="77777777" w:rsidR="003570FB" w:rsidRDefault="0021685B" w:rsidP="006C4626">
      <w:pPr>
        <w:pStyle w:val="City-SubHeading0"/>
      </w:pPr>
      <w:r w:rsidRPr="00C21C91">
        <w:lastRenderedPageBreak/>
        <w:t>1.04.030</w:t>
      </w:r>
      <w:r w:rsidR="003570FB" w:rsidRPr="00C21C91">
        <w:t xml:space="preserve">   </w:t>
      </w:r>
      <w:r w:rsidRPr="00C21C91">
        <w:t xml:space="preserve">Construction of provisions.  </w:t>
      </w:r>
    </w:p>
    <w:p w14:paraId="460C3AD9" w14:textId="77777777" w:rsidR="0021685B" w:rsidRPr="00B0447E" w:rsidRDefault="0021685B" w:rsidP="006C4626">
      <w:pPr>
        <w:pStyle w:val="City-Body0"/>
      </w:pPr>
      <w:r w:rsidRPr="00B0447E">
        <w:t xml:space="preserve">The provisions of the ordinances of the city, and all proceedings under them, are to be construed with a view to </w:t>
      </w:r>
      <w:proofErr w:type="gramStart"/>
      <w:r w:rsidRPr="00B0447E">
        <w:t>effect</w:t>
      </w:r>
      <w:proofErr w:type="gramEnd"/>
      <w:r w:rsidRPr="00B0447E">
        <w:t xml:space="preserve"> their objects and to promote justice.  (Ord. 1973-3 §5, 1975).</w:t>
      </w:r>
    </w:p>
    <w:p w14:paraId="5E3A5FE3" w14:textId="77777777" w:rsidR="003570FB" w:rsidRPr="00C21C91" w:rsidRDefault="0021685B" w:rsidP="006C4626">
      <w:pPr>
        <w:pStyle w:val="City-SubHeading0"/>
      </w:pPr>
      <w:r w:rsidRPr="00C21C91">
        <w:t>1.04.040</w:t>
      </w:r>
      <w:r w:rsidR="003570FB" w:rsidRPr="00C21C91">
        <w:t xml:space="preserve">   </w:t>
      </w:r>
      <w:r w:rsidRPr="00C21C91">
        <w:t>Acts required or prohibited by state law.</w:t>
      </w:r>
    </w:p>
    <w:p w14:paraId="007D6521" w14:textId="77777777" w:rsidR="0021685B" w:rsidRPr="00B0447E" w:rsidRDefault="0021685B" w:rsidP="006C4626">
      <w:pPr>
        <w:pStyle w:val="City-Body0"/>
      </w:pPr>
      <w:r w:rsidRPr="00B0447E">
        <w:t>It is unlawful for any person to commit any act or fail to perform any requirement which is prohibited or required by state law, insofar as such laws are applicable to municipal government.  (Prior code §6-1-21).</w:t>
      </w:r>
    </w:p>
    <w:p w14:paraId="659D5869" w14:textId="77777777" w:rsidR="000436F6" w:rsidRDefault="000436F6" w:rsidP="006C4626">
      <w:pPr>
        <w:pStyle w:val="City-SubHeading0"/>
      </w:pPr>
      <w:r>
        <w:t xml:space="preserve">1.04.050   </w:t>
      </w:r>
      <w:r w:rsidR="0021685B" w:rsidRPr="000436F6">
        <w:t>Prohibited acts include causing or permitting</w:t>
      </w:r>
      <w:r w:rsidR="0021685B" w:rsidRPr="00B0447E">
        <w:t>.</w:t>
      </w:r>
    </w:p>
    <w:p w14:paraId="6055A18A" w14:textId="77777777" w:rsidR="0021685B" w:rsidRPr="00B0447E" w:rsidRDefault="0021685B" w:rsidP="006C4626">
      <w:pPr>
        <w:pStyle w:val="City-Body0"/>
      </w:pPr>
      <w:r w:rsidRPr="00B0447E">
        <w:t>Whenever in the ordinances of the city any act or omission is made unlawful, it shall include causing, allowing, permitting, aiding, abetting, suffering or concealing the fact of such act or omission.  (Ord. 1973-3 §3, 1975).</w:t>
      </w:r>
    </w:p>
    <w:p w14:paraId="502317EE" w14:textId="77777777" w:rsidR="000436F6" w:rsidRDefault="0021685B" w:rsidP="006C4626">
      <w:pPr>
        <w:pStyle w:val="City-SubHeading0"/>
      </w:pPr>
      <w:r w:rsidRPr="000436F6">
        <w:t>1.04.060</w:t>
      </w:r>
      <w:r w:rsidR="000436F6">
        <w:t xml:space="preserve">   </w:t>
      </w:r>
      <w:r w:rsidRPr="000436F6">
        <w:t>Repeal not to revive any ordinances.</w:t>
      </w:r>
    </w:p>
    <w:p w14:paraId="6D59D568" w14:textId="77777777" w:rsidR="0021685B" w:rsidRPr="00B0447E" w:rsidRDefault="0021685B" w:rsidP="00FA7EED">
      <w:pPr>
        <w:pStyle w:val="City-Body"/>
      </w:pPr>
      <w:r w:rsidRPr="00B0447E">
        <w:t>The repeal of any ordinance shall not repeal the repealing clause of such ordinance</w:t>
      </w:r>
      <w:r w:rsidR="00106374" w:rsidRPr="00B0447E">
        <w:t xml:space="preserve"> or revive any ordinance which has been repealed thereby.  (Ord. 1973-3 §6, 1975).</w:t>
      </w:r>
    </w:p>
    <w:sectPr w:rsidR="0021685B" w:rsidRPr="00B0447E" w:rsidSect="008E016F">
      <w:headerReference w:type="default" r:id="rId7"/>
      <w:footerReference w:type="default" r:id="rId8"/>
      <w:pgSz w:w="12240" w:h="15840"/>
      <w:pgMar w:top="1440" w:right="1440" w:bottom="1440" w:left="1440" w:header="432"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A104D" w14:textId="77777777" w:rsidR="004F5EB8" w:rsidRDefault="004F5EB8" w:rsidP="00AA4682">
      <w:r>
        <w:separator/>
      </w:r>
    </w:p>
  </w:endnote>
  <w:endnote w:type="continuationSeparator" w:id="0">
    <w:p w14:paraId="53BFA66F" w14:textId="77777777" w:rsidR="004F5EB8" w:rsidRDefault="004F5EB8" w:rsidP="00AA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47229"/>
      <w:docPartObj>
        <w:docPartGallery w:val="Page Numbers (Bottom of Page)"/>
        <w:docPartUnique/>
      </w:docPartObj>
    </w:sdtPr>
    <w:sdtEndPr>
      <w:rPr>
        <w:noProof/>
      </w:rPr>
    </w:sdtEndPr>
    <w:sdtContent>
      <w:p w14:paraId="777A1C02" w14:textId="77777777" w:rsidR="00B22636" w:rsidRDefault="00B22636" w:rsidP="00E07D13">
        <w:pPr>
          <w:pStyle w:val="City-Header0"/>
        </w:pPr>
        <w:r>
          <w:t xml:space="preserve">Page | </w:t>
        </w:r>
        <w:r>
          <w:fldChar w:fldCharType="begin"/>
        </w:r>
        <w:r>
          <w:instrText xml:space="preserve"> PAGE   \* MERGEFORMAT </w:instrText>
        </w:r>
        <w:r>
          <w:fldChar w:fldCharType="separate"/>
        </w:r>
        <w:r w:rsidR="00B972E4">
          <w:rPr>
            <w:noProof/>
          </w:rPr>
          <w:t>2</w:t>
        </w:r>
        <w:r>
          <w:rPr>
            <w:noProof/>
          </w:rPr>
          <w:fldChar w:fldCharType="end"/>
        </w:r>
      </w:p>
    </w:sdtContent>
  </w:sdt>
  <w:p w14:paraId="22916620" w14:textId="77777777" w:rsidR="00B22636" w:rsidRDefault="00B22636" w:rsidP="00E07D13">
    <w:pPr>
      <w:pStyle w:val="City-Header0"/>
    </w:pPr>
    <w:r>
      <w:t>CITY OF ARCO MUNICIPAL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EBB7A" w14:textId="77777777" w:rsidR="004F5EB8" w:rsidRDefault="004F5EB8" w:rsidP="00AA4682">
      <w:r>
        <w:separator/>
      </w:r>
    </w:p>
  </w:footnote>
  <w:footnote w:type="continuationSeparator" w:id="0">
    <w:p w14:paraId="705BFA63" w14:textId="77777777" w:rsidR="004F5EB8" w:rsidRDefault="004F5EB8" w:rsidP="00AA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005E" w14:textId="77777777" w:rsidR="00AA4682" w:rsidRPr="00322EF2" w:rsidRDefault="00AA4682" w:rsidP="00E07D13">
    <w:pPr>
      <w:pStyle w:val="City-Header0"/>
    </w:pPr>
    <w:r w:rsidRPr="00322EF2">
      <w:t>Title 1 – GENERAL PROVISIONS</w:t>
    </w:r>
  </w:p>
  <w:p w14:paraId="206DDF35" w14:textId="77777777" w:rsidR="00AA4682" w:rsidRPr="00322EF2" w:rsidRDefault="00AA4682" w:rsidP="00E07D13">
    <w:pPr>
      <w:pStyle w:val="City-Header0"/>
    </w:pPr>
    <w:r w:rsidRPr="00322EF2">
      <w:t>Chapter 1.04 – GENERAL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93B"/>
    <w:multiLevelType w:val="hybridMultilevel"/>
    <w:tmpl w:val="BDCA9EFA"/>
    <w:lvl w:ilvl="0" w:tplc="1908C9B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92A24"/>
    <w:multiLevelType w:val="hybridMultilevel"/>
    <w:tmpl w:val="93B4F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6BBF"/>
    <w:multiLevelType w:val="hybridMultilevel"/>
    <w:tmpl w:val="D9284C2C"/>
    <w:lvl w:ilvl="0" w:tplc="913C3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831FB"/>
    <w:multiLevelType w:val="hybridMultilevel"/>
    <w:tmpl w:val="46349F60"/>
    <w:lvl w:ilvl="0" w:tplc="E7F4F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DB"/>
    <w:rsid w:val="00003F36"/>
    <w:rsid w:val="000436F6"/>
    <w:rsid w:val="000B0A61"/>
    <w:rsid w:val="00106374"/>
    <w:rsid w:val="001D7F00"/>
    <w:rsid w:val="001E2D1B"/>
    <w:rsid w:val="001E70DB"/>
    <w:rsid w:val="0021685B"/>
    <w:rsid w:val="00220A68"/>
    <w:rsid w:val="0022766A"/>
    <w:rsid w:val="00322EF2"/>
    <w:rsid w:val="003570FB"/>
    <w:rsid w:val="00363A1E"/>
    <w:rsid w:val="00394874"/>
    <w:rsid w:val="003E5B8B"/>
    <w:rsid w:val="004B4046"/>
    <w:rsid w:val="004F5EB8"/>
    <w:rsid w:val="00535E6C"/>
    <w:rsid w:val="00660736"/>
    <w:rsid w:val="006C4626"/>
    <w:rsid w:val="00862AA9"/>
    <w:rsid w:val="008C601B"/>
    <w:rsid w:val="008E016F"/>
    <w:rsid w:val="009A1913"/>
    <w:rsid w:val="00AA4682"/>
    <w:rsid w:val="00AB1F09"/>
    <w:rsid w:val="00AD5F19"/>
    <w:rsid w:val="00B0447E"/>
    <w:rsid w:val="00B22636"/>
    <w:rsid w:val="00B972E4"/>
    <w:rsid w:val="00BB018F"/>
    <w:rsid w:val="00C21C91"/>
    <w:rsid w:val="00CF6032"/>
    <w:rsid w:val="00DF5078"/>
    <w:rsid w:val="00E07D13"/>
    <w:rsid w:val="00E62C96"/>
    <w:rsid w:val="00E9055D"/>
    <w:rsid w:val="00ED41B3"/>
    <w:rsid w:val="00EE2BDB"/>
    <w:rsid w:val="00F215AD"/>
    <w:rsid w:val="00FA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A162"/>
  <w15:chartTrackingRefBased/>
  <w15:docId w15:val="{5FE9A420-226C-445D-A22E-4F4D032C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468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AA4682"/>
    <w:pPr>
      <w:keepNext/>
      <w:overflowPunct/>
      <w:autoSpaceDE/>
      <w:autoSpaceDN/>
      <w:adjustRightInd/>
      <w:ind w:left="1800"/>
      <w:jc w:val="center"/>
      <w:textAlignment w:val="auto"/>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AA4682"/>
    <w:pPr>
      <w:spacing w:line="480" w:lineRule="auto"/>
      <w:ind w:firstLine="720"/>
    </w:pPr>
    <w:rPr>
      <w:sz w:val="24"/>
      <w:szCs w:val="22"/>
    </w:rPr>
  </w:style>
  <w:style w:type="character" w:customStyle="1" w:styleId="APAChar">
    <w:name w:val="APA Char"/>
    <w:basedOn w:val="DefaultParagraphFont"/>
    <w:link w:val="APA"/>
    <w:rsid w:val="00AA4682"/>
    <w:rPr>
      <w:rFonts w:ascii="Times New Roman" w:hAnsi="Times New Roman"/>
      <w:sz w:val="24"/>
    </w:rPr>
  </w:style>
  <w:style w:type="paragraph" w:styleId="Header">
    <w:name w:val="header"/>
    <w:basedOn w:val="Normal"/>
    <w:link w:val="HeaderChar"/>
    <w:uiPriority w:val="99"/>
    <w:unhideWhenUsed/>
    <w:rsid w:val="00AA4682"/>
    <w:pPr>
      <w:tabs>
        <w:tab w:val="center" w:pos="4680"/>
        <w:tab w:val="right" w:pos="9360"/>
      </w:tabs>
    </w:pPr>
  </w:style>
  <w:style w:type="character" w:customStyle="1" w:styleId="HeaderChar">
    <w:name w:val="Header Char"/>
    <w:basedOn w:val="DefaultParagraphFont"/>
    <w:link w:val="Header"/>
    <w:uiPriority w:val="99"/>
    <w:rsid w:val="00AA46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4682"/>
    <w:pPr>
      <w:tabs>
        <w:tab w:val="center" w:pos="4680"/>
        <w:tab w:val="right" w:pos="9360"/>
      </w:tabs>
    </w:pPr>
  </w:style>
  <w:style w:type="character" w:customStyle="1" w:styleId="FooterChar">
    <w:name w:val="Footer Char"/>
    <w:basedOn w:val="DefaultParagraphFont"/>
    <w:link w:val="Footer"/>
    <w:uiPriority w:val="99"/>
    <w:rsid w:val="00AA4682"/>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A4682"/>
    <w:rPr>
      <w:rFonts w:ascii="Times New Roman" w:hAnsi="Times New Roman"/>
      <w:sz w:val="24"/>
      <w:szCs w:val="20"/>
      <w:u w:val="single"/>
    </w:rPr>
  </w:style>
  <w:style w:type="paragraph" w:styleId="ListParagraph">
    <w:name w:val="List Paragraph"/>
    <w:basedOn w:val="Normal"/>
    <w:uiPriority w:val="34"/>
    <w:rsid w:val="00AA4682"/>
    <w:pPr>
      <w:ind w:left="720"/>
      <w:contextualSpacing/>
    </w:pPr>
  </w:style>
  <w:style w:type="paragraph" w:customStyle="1" w:styleId="City-Header">
    <w:name w:val="City-Header"/>
    <w:basedOn w:val="NoSpacing"/>
    <w:link w:val="City-HeaderChar"/>
    <w:rsid w:val="00FA7EED"/>
    <w:pPr>
      <w:overflowPunct/>
      <w:autoSpaceDE/>
      <w:autoSpaceDN/>
      <w:adjustRightInd/>
      <w:jc w:val="center"/>
      <w:textAlignment w:val="auto"/>
    </w:pPr>
    <w:rPr>
      <w:szCs w:val="22"/>
    </w:rPr>
  </w:style>
  <w:style w:type="character" w:customStyle="1" w:styleId="City-HeaderChar">
    <w:name w:val="City-Header Char"/>
    <w:basedOn w:val="DefaultParagraphFont"/>
    <w:link w:val="City-Header"/>
    <w:rsid w:val="00FA7EED"/>
    <w:rPr>
      <w:rFonts w:ascii="Times New Roman" w:hAnsi="Times New Roman"/>
      <w:sz w:val="20"/>
    </w:rPr>
  </w:style>
  <w:style w:type="paragraph" w:styleId="NoSpacing">
    <w:name w:val="No Spacing"/>
    <w:uiPriority w:val="1"/>
    <w:rsid w:val="00ED41B3"/>
    <w:pPr>
      <w:overflowPunct w:val="0"/>
      <w:autoSpaceDE w:val="0"/>
      <w:autoSpaceDN w:val="0"/>
      <w:adjustRightInd w:val="0"/>
      <w:spacing w:after="0" w:line="240" w:lineRule="auto"/>
      <w:textAlignment w:val="baseline"/>
    </w:pPr>
    <w:rPr>
      <w:rFonts w:ascii="Times New Roman" w:hAnsi="Times New Roman"/>
      <w:sz w:val="20"/>
      <w:szCs w:val="20"/>
    </w:rPr>
  </w:style>
  <w:style w:type="paragraph" w:customStyle="1" w:styleId="City-Header1">
    <w:name w:val="City-Header 1"/>
    <w:basedOn w:val="Normal"/>
    <w:link w:val="City-Header1Char"/>
    <w:rsid w:val="00FA7EED"/>
    <w:pPr>
      <w:keepLines/>
      <w:overflowPunct/>
      <w:autoSpaceDE/>
      <w:autoSpaceDN/>
      <w:adjustRightInd/>
      <w:textAlignment w:val="auto"/>
    </w:pPr>
    <w:rPr>
      <w:rFonts w:cs="Times New Roman"/>
      <w:b/>
      <w:caps/>
      <w:sz w:val="28"/>
      <w:szCs w:val="22"/>
    </w:rPr>
  </w:style>
  <w:style w:type="character" w:customStyle="1" w:styleId="City-Header1Char">
    <w:name w:val="City-Header 1 Char"/>
    <w:basedOn w:val="DefaultParagraphFont"/>
    <w:link w:val="City-Header1"/>
    <w:rsid w:val="00FA7EED"/>
    <w:rPr>
      <w:rFonts w:ascii="Times New Roman" w:hAnsi="Times New Roman" w:cs="Times New Roman"/>
      <w:b/>
      <w:caps/>
      <w:sz w:val="28"/>
    </w:rPr>
  </w:style>
  <w:style w:type="paragraph" w:customStyle="1" w:styleId="City-Heading-Section">
    <w:name w:val="City-Heading-Section"/>
    <w:basedOn w:val="Normal"/>
    <w:link w:val="City-Heading-SectionChar"/>
    <w:rsid w:val="00FA7EED"/>
    <w:pPr>
      <w:overflowPunct/>
      <w:autoSpaceDE/>
      <w:autoSpaceDN/>
      <w:adjustRightInd/>
      <w:textAlignment w:val="auto"/>
    </w:pPr>
    <w:rPr>
      <w:rFonts w:cs="Times New Roman"/>
      <w:sz w:val="22"/>
      <w:szCs w:val="22"/>
    </w:rPr>
  </w:style>
  <w:style w:type="character" w:customStyle="1" w:styleId="City-Heading-SectionChar">
    <w:name w:val="City-Heading-Section Char"/>
    <w:basedOn w:val="DefaultParagraphFont"/>
    <w:link w:val="City-Heading-Section"/>
    <w:rsid w:val="00FA7EED"/>
    <w:rPr>
      <w:rFonts w:ascii="Times New Roman" w:hAnsi="Times New Roman" w:cs="Times New Roman"/>
    </w:rPr>
  </w:style>
  <w:style w:type="paragraph" w:customStyle="1" w:styleId="City-SubHeading">
    <w:name w:val="City-SubHeading"/>
    <w:basedOn w:val="Normal"/>
    <w:link w:val="City-SubHeadingChar"/>
    <w:rsid w:val="00FA7EED"/>
    <w:pPr>
      <w:overflowPunct/>
      <w:autoSpaceDE/>
      <w:autoSpaceDN/>
      <w:adjustRightInd/>
      <w:textAlignment w:val="auto"/>
    </w:pPr>
    <w:rPr>
      <w:rFonts w:eastAsia="Times New Roman" w:cs="Times New Roman"/>
      <w:b/>
      <w:sz w:val="22"/>
    </w:rPr>
  </w:style>
  <w:style w:type="character" w:customStyle="1" w:styleId="City-SubHeadingChar">
    <w:name w:val="City-SubHeading Char"/>
    <w:basedOn w:val="DefaultParagraphFont"/>
    <w:link w:val="City-SubHeading"/>
    <w:rsid w:val="00FA7EED"/>
    <w:rPr>
      <w:rFonts w:ascii="Times New Roman" w:eastAsia="Times New Roman" w:hAnsi="Times New Roman" w:cs="Times New Roman"/>
      <w:b/>
      <w:szCs w:val="20"/>
    </w:rPr>
  </w:style>
  <w:style w:type="paragraph" w:customStyle="1" w:styleId="City-Header-Title">
    <w:name w:val="City-Header-Title"/>
    <w:basedOn w:val="City-Header"/>
    <w:link w:val="City-Header-TitleChar"/>
    <w:autoRedefine/>
    <w:rsid w:val="000B0A61"/>
  </w:style>
  <w:style w:type="character" w:customStyle="1" w:styleId="City-Header-TitleChar">
    <w:name w:val="City-Header-Title Char"/>
    <w:basedOn w:val="City-HeaderChar"/>
    <w:link w:val="City-Header-Title"/>
    <w:rsid w:val="000B0A61"/>
    <w:rPr>
      <w:rFonts w:ascii="Times New Roman" w:hAnsi="Times New Roman"/>
      <w:sz w:val="20"/>
    </w:rPr>
  </w:style>
  <w:style w:type="paragraph" w:customStyle="1" w:styleId="City-Heading-SubSections">
    <w:name w:val="City-Heading-SubSections"/>
    <w:basedOn w:val="City-Heading-Section"/>
    <w:link w:val="City-Heading-SubSectionsChar"/>
    <w:rsid w:val="000B0A61"/>
  </w:style>
  <w:style w:type="character" w:customStyle="1" w:styleId="City-Heading-SubSectionsChar">
    <w:name w:val="City-Heading-SubSections Char"/>
    <w:basedOn w:val="City-Heading-SectionChar"/>
    <w:link w:val="City-Heading-SubSections"/>
    <w:rsid w:val="000B0A61"/>
    <w:rPr>
      <w:rFonts w:ascii="Times New Roman" w:hAnsi="Times New Roman" w:cs="Times New Roman"/>
    </w:rPr>
  </w:style>
  <w:style w:type="paragraph" w:customStyle="1" w:styleId="City-Heading2">
    <w:name w:val="City-Heading 2"/>
    <w:basedOn w:val="Normal"/>
    <w:link w:val="City-Heading2Char"/>
    <w:rsid w:val="00322EF2"/>
    <w:pPr>
      <w:overflowPunct/>
      <w:autoSpaceDE/>
      <w:autoSpaceDN/>
      <w:adjustRightInd/>
      <w:textAlignment w:val="auto"/>
    </w:pPr>
    <w:rPr>
      <w:rFonts w:cs="Times New Roman"/>
      <w:sz w:val="22"/>
      <w:szCs w:val="22"/>
    </w:rPr>
  </w:style>
  <w:style w:type="character" w:customStyle="1" w:styleId="City-Heading2Char">
    <w:name w:val="City-Heading 2 Char"/>
    <w:basedOn w:val="DefaultParagraphFont"/>
    <w:link w:val="City-Heading2"/>
    <w:rsid w:val="00322EF2"/>
    <w:rPr>
      <w:rFonts w:ascii="Times New Roman" w:hAnsi="Times New Roman" w:cs="Times New Roman"/>
    </w:rPr>
  </w:style>
  <w:style w:type="paragraph" w:customStyle="1" w:styleId="City-Body">
    <w:name w:val="City-Body"/>
    <w:link w:val="City-BodyChar"/>
    <w:rsid w:val="00FA7EED"/>
    <w:pPr>
      <w:ind w:firstLine="720"/>
      <w:jc w:val="both"/>
    </w:pPr>
    <w:rPr>
      <w:rFonts w:ascii="Times New Roman" w:hAnsi="Times New Roman" w:cs="Times New Roman"/>
      <w:sz w:val="20"/>
      <w:szCs w:val="28"/>
    </w:rPr>
  </w:style>
  <w:style w:type="character" w:customStyle="1" w:styleId="City-BodyChar">
    <w:name w:val="City-Body Char"/>
    <w:basedOn w:val="DefaultParagraphFont"/>
    <w:link w:val="City-Body"/>
    <w:rsid w:val="00FA7EED"/>
    <w:rPr>
      <w:rFonts w:ascii="Times New Roman" w:hAnsi="Times New Roman" w:cs="Times New Roman"/>
      <w:sz w:val="20"/>
      <w:szCs w:val="28"/>
    </w:rPr>
  </w:style>
  <w:style w:type="paragraph" w:customStyle="1" w:styleId="City-Notes">
    <w:name w:val="City-Notes"/>
    <w:basedOn w:val="Normal"/>
    <w:link w:val="City-NotesChar"/>
    <w:rsid w:val="00FA7EED"/>
    <w:pPr>
      <w:tabs>
        <w:tab w:val="left" w:pos="1440"/>
      </w:tabs>
    </w:pPr>
    <w:rPr>
      <w:rFonts w:eastAsia="Times New Roman" w:cs="Times New Roman"/>
      <w:b/>
      <w:sz w:val="22"/>
      <w:szCs w:val="22"/>
    </w:rPr>
  </w:style>
  <w:style w:type="character" w:customStyle="1" w:styleId="City-NotesChar">
    <w:name w:val="City-Notes Char"/>
    <w:basedOn w:val="DefaultParagraphFont"/>
    <w:link w:val="City-Notes"/>
    <w:rsid w:val="00FA7EED"/>
    <w:rPr>
      <w:rFonts w:ascii="Times New Roman" w:eastAsia="Times New Roman" w:hAnsi="Times New Roman" w:cs="Times New Roman"/>
      <w:b/>
    </w:rPr>
  </w:style>
  <w:style w:type="paragraph" w:customStyle="1" w:styleId="City-Header0">
    <w:name w:val="City - Header"/>
    <w:link w:val="City-HeaderChar0"/>
    <w:qFormat/>
    <w:rsid w:val="00E62C96"/>
    <w:pPr>
      <w:spacing w:after="0" w:line="240" w:lineRule="auto"/>
      <w:jc w:val="center"/>
    </w:pPr>
    <w:rPr>
      <w:rFonts w:ascii="Times New Roman" w:hAnsi="Times New Roman"/>
      <w:caps/>
      <w:color w:val="000000" w:themeColor="text1"/>
      <w:sz w:val="20"/>
    </w:rPr>
  </w:style>
  <w:style w:type="character" w:customStyle="1" w:styleId="City-HeaderChar0">
    <w:name w:val="City - Header Char"/>
    <w:basedOn w:val="DefaultParagraphFont"/>
    <w:link w:val="City-Header0"/>
    <w:rsid w:val="00E62C96"/>
    <w:rPr>
      <w:rFonts w:ascii="Times New Roman" w:hAnsi="Times New Roman"/>
      <w:caps/>
      <w:color w:val="000000" w:themeColor="text1"/>
      <w:sz w:val="20"/>
    </w:rPr>
  </w:style>
  <w:style w:type="paragraph" w:customStyle="1" w:styleId="City-MainHead">
    <w:name w:val="City - MainHead"/>
    <w:link w:val="City-MainHeadChar"/>
    <w:qFormat/>
    <w:rsid w:val="00E62C96"/>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E62C96"/>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E62C96"/>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E62C96"/>
    <w:rPr>
      <w:rFonts w:ascii="Times New Roman" w:hAnsi="Times New Roman" w:cs="Times New Roman"/>
      <w:color w:val="000000" w:themeColor="text1"/>
    </w:rPr>
  </w:style>
  <w:style w:type="paragraph" w:customStyle="1" w:styleId="City-SubHeading0">
    <w:name w:val="City - SubHeading"/>
    <w:link w:val="City-SubHeadingChar0"/>
    <w:qFormat/>
    <w:rsid w:val="00E62C96"/>
    <w:pPr>
      <w:spacing w:before="360"/>
    </w:pPr>
    <w:rPr>
      <w:rFonts w:ascii="Times New Roman" w:eastAsia="Times New Roman" w:hAnsi="Times New Roman" w:cs="Times New Roman"/>
      <w:b/>
      <w:color w:val="000000" w:themeColor="text1"/>
      <w:sz w:val="24"/>
      <w:szCs w:val="20"/>
    </w:rPr>
  </w:style>
  <w:style w:type="character" w:customStyle="1" w:styleId="City-SubHeadingChar0">
    <w:name w:val="City - SubHeading Char"/>
    <w:basedOn w:val="DefaultParagraphFont"/>
    <w:link w:val="City-SubHeading0"/>
    <w:rsid w:val="00E62C96"/>
    <w:rPr>
      <w:rFonts w:ascii="Times New Roman" w:eastAsia="Times New Roman" w:hAnsi="Times New Roman" w:cs="Times New Roman"/>
      <w:b/>
      <w:color w:val="000000" w:themeColor="text1"/>
      <w:sz w:val="24"/>
      <w:szCs w:val="20"/>
    </w:rPr>
  </w:style>
  <w:style w:type="paragraph" w:customStyle="1" w:styleId="City-Body0">
    <w:name w:val="City - Body"/>
    <w:link w:val="City-BodyChar0"/>
    <w:qFormat/>
    <w:rsid w:val="00E62C96"/>
    <w:pPr>
      <w:tabs>
        <w:tab w:val="left" w:pos="1080"/>
      </w:tabs>
      <w:ind w:firstLine="720"/>
      <w:jc w:val="both"/>
    </w:pPr>
    <w:rPr>
      <w:rFonts w:ascii="Times New Roman" w:hAnsi="Times New Roman" w:cs="Times New Roman"/>
      <w:color w:val="000000" w:themeColor="text1"/>
      <w:szCs w:val="28"/>
    </w:rPr>
  </w:style>
  <w:style w:type="character" w:customStyle="1" w:styleId="City-BodyChar0">
    <w:name w:val="City - Body Char"/>
    <w:basedOn w:val="DefaultParagraphFont"/>
    <w:link w:val="City-Body0"/>
    <w:rsid w:val="00E62C96"/>
    <w:rPr>
      <w:rFonts w:ascii="Times New Roman" w:hAnsi="Times New Roman" w:cs="Times New Roman"/>
      <w:color w:val="000000" w:themeColor="text1"/>
      <w:szCs w:val="28"/>
    </w:rPr>
  </w:style>
  <w:style w:type="paragraph" w:customStyle="1" w:styleId="City-Notes0">
    <w:name w:val="City - Notes"/>
    <w:link w:val="City-NotesChar0"/>
    <w:qFormat/>
    <w:rsid w:val="00E62C96"/>
    <w:pPr>
      <w:tabs>
        <w:tab w:val="left" w:pos="1440"/>
      </w:tabs>
    </w:pPr>
    <w:rPr>
      <w:rFonts w:ascii="Times New Roman" w:eastAsia="Times New Roman" w:hAnsi="Times New Roman" w:cs="Times New Roman"/>
      <w:b/>
      <w:color w:val="000000" w:themeColor="text1"/>
    </w:rPr>
  </w:style>
  <w:style w:type="character" w:customStyle="1" w:styleId="City-NotesChar0">
    <w:name w:val="City - Notes Char"/>
    <w:basedOn w:val="DefaultParagraphFont"/>
    <w:link w:val="City-Notes0"/>
    <w:rsid w:val="00E62C96"/>
    <w:rPr>
      <w:rFonts w:ascii="Times New Roman" w:eastAsia="Times New Roman" w:hAnsi="Times New Roman" w:cs="Times New Roman"/>
      <w:b/>
      <w:color w:val="000000" w:themeColor="text1"/>
    </w:rPr>
  </w:style>
  <w:style w:type="paragraph" w:customStyle="1" w:styleId="City-Title">
    <w:name w:val="City - Title"/>
    <w:link w:val="City-TitleChar"/>
    <w:qFormat/>
    <w:rsid w:val="00E62C96"/>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E62C96"/>
    <w:rPr>
      <w:rFonts w:ascii="Times New Roman" w:hAnsi="Times New Roman" w:cs="Times New Roman"/>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ity%20of%20Arco\Ordnanc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928</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Lani Brewer</cp:lastModifiedBy>
  <cp:revision>20</cp:revision>
  <dcterms:created xsi:type="dcterms:W3CDTF">2016-11-17T18:23:00Z</dcterms:created>
  <dcterms:modified xsi:type="dcterms:W3CDTF">2019-03-13T21:08:00Z</dcterms:modified>
</cp:coreProperties>
</file>